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39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86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9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89593287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5932874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9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2D448D">
            <w:pPr>
              <w:pStyle w:val="EMPTYCELLSTYLE"/>
            </w:pPr>
          </w:p>
        </w:tc>
        <w:tc>
          <w:tcPr>
            <w:tcW w:w="386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9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86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9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86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625.25.00136 Страхование автотранспорта (КАСКО)</w:t>
            </w: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388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2D448D">
                        <w:pPr>
                          <w:ind w:firstLine="100"/>
                        </w:pP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2D448D">
                        <w:pPr>
                          <w:ind w:firstLine="100"/>
                        </w:pP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2D448D">
                        <w:pPr>
                          <w:ind w:firstLine="100"/>
                        </w:pP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2D448D">
                        <w:pPr>
                          <w:ind w:firstLine="100"/>
                        </w:pP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</w: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8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color w:val="000000"/>
                <w:sz w:val="24"/>
              </w:rPr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4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4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Коммерческое предложение осуществляется на основании суммы балл</w:t>
                  </w:r>
                  <w:r>
                    <w:rPr>
                      <w:color w:val="000000"/>
                      <w:sz w:val="24"/>
                    </w:rPr>
                    <w:t>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br/>
                    <w:t>4.2.1 Присвоение баллов заявкам по критерию 2.1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 xml:space="preserve">первоначально проводится выбор шкалы оценок и присвоение плановой сумме базовой оценки: если хотя бы у одного участника Цена договора, предложенная участником (далее – ОФЕРТА) меньше начальной (максимальной) цены (далее – ГКПЗ), то шкала оценок от 1 до 5, </w:t>
                  </w:r>
                  <w:r>
                    <w:rPr>
                      <w:color w:val="000000"/>
                      <w:sz w:val="24"/>
                    </w:rPr>
                    <w:t>плановая сумма ГКПЗ - 2 балла (сценарий 1), если все значения не меньше ГКПЗ, то шкала оценок от 1 до 3, плановая сумма ГКПЗ - 3 балла,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</w:t>
                  </w:r>
                  <w:r>
                    <w:rPr>
                      <w:color w:val="000000"/>
                      <w:sz w:val="24"/>
                    </w:rPr>
                    <w:t>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оферта участника равна ГКПЗ, то такой Участник получает 2 балла. Другие участники 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 xml:space="preserve">Сценарий 1а: ОФЕРТА участника больше ГКПЗ. Выполняется расчёт оценок </w:t>
                  </w:r>
                  <w:r>
                    <w:rPr>
                      <w:color w:val="000000"/>
                      <w:sz w:val="24"/>
                    </w:rPr>
                    <w:t>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</w:t>
                  </w:r>
                  <w:r>
                    <w:rPr>
                      <w:color w:val="000000"/>
                      <w:sz w:val="24"/>
                    </w:rPr>
                    <w:t>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</w:t>
                  </w:r>
                  <w:r>
                    <w:rPr>
                      <w:color w:val="000000"/>
                      <w:sz w:val="24"/>
                    </w:rPr>
                    <w:t>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</w:t>
                  </w:r>
                  <w:r>
                    <w:rPr>
                      <w:color w:val="000000"/>
                      <w:sz w:val="24"/>
                    </w:rPr>
                    <w:t xml:space="preserve"> то оценка и сопоставление предложений участников будут проводиться с учетом положений Постановления Правительства Российской Федерации от 23.12.2024 № 1875</w:t>
                  </w: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29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</w:t>
                  </w:r>
                  <w:r>
                    <w:rPr>
                      <w:color w:val="000000"/>
                      <w:sz w:val="24"/>
                    </w:rPr>
                    <w:t>итерия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br/>
                    <w:t>4.3.1.  Присвоение баллов заявкам по критерию 3.1 Экономические риски с учётом платёжеспособности</w:t>
                  </w:r>
                  <w:r>
                    <w:rPr>
                      <w:color w:val="000000"/>
                      <w:sz w:val="24"/>
                    </w:rPr>
                    <w:t xml:space="preserve">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3.1 Экономические риски с учётом платёж</w:t>
                  </w:r>
                  <w:r>
                    <w:rPr>
                      <w:color w:val="000000"/>
                      <w:sz w:val="24"/>
                    </w:rPr>
                    <w:t>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br/>
                    <w:t>4.3.2.  Присвоение баллов заявкам по критерию 3.2 Юридические риски с учётом предложенных ус</w:t>
                  </w:r>
                  <w:r>
                    <w:rPr>
                      <w:color w:val="000000"/>
                      <w:sz w:val="24"/>
                    </w:rPr>
                    <w:t>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3.2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</w:t>
                  </w:r>
                  <w:r>
                    <w:rPr>
                      <w:color w:val="000000"/>
                      <w:sz w:val="24"/>
                    </w:rPr>
                    <w:t>я 3.2.</w:t>
                  </w: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D448D" w:rsidRDefault="00FA119A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</w:t>
                  </w:r>
                  <w:r>
                    <w:rPr>
                      <w:color w:val="000000"/>
                      <w:sz w:val="24"/>
                    </w:rPr>
                    <w:t>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2D448D" w:rsidRDefault="002D448D">
            <w:pPr>
              <w:pStyle w:val="EMPTYCELLSTYLE"/>
            </w:pPr>
          </w:p>
        </w:tc>
      </w:tr>
    </w:tbl>
    <w:p w:rsidR="002D448D" w:rsidRDefault="002D448D">
      <w:pPr>
        <w:sectPr w:rsidR="002D448D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Лот №: 625.25.00136</w:t>
            </w:r>
          </w:p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bookmarkStart w:id="1" w:name="JR_PAGE_ANCHOR_0_1"/>
                  <w:bookmarkEnd w:id="1"/>
                </w:p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800" w:type="dxa"/>
            <w:gridSpan w:val="6"/>
          </w:tcPr>
          <w:p w:rsidR="002D448D" w:rsidRDefault="002D448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FA119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Лот №: 625.25.00136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FA119A">
                  <w:r>
                    <w:br w:type="page"/>
                  </w:r>
                </w:p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bookmarkStart w:id="3" w:name="JR_PAGE_ANCHOR_0_3"/>
                  <w:bookmarkEnd w:id="3"/>
                </w:p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8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8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8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>
            <w:pPr>
              <w:jc w:val="center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8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34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FA119A">
                  <w:r>
                    <w:br w:type="page"/>
                  </w:r>
                </w:p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bookmarkStart w:id="4" w:name="JR_PAGE_ANCHOR_0_4"/>
                  <w:bookmarkEnd w:id="4"/>
                </w:p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Лот №: 625.25.00136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FA119A">
                  <w:r>
                    <w:br w:type="page"/>
                  </w:r>
                </w:p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bookmarkStart w:id="5" w:name="JR_PAGE_ANCHOR_0_5"/>
                  <w:bookmarkEnd w:id="5"/>
                </w:p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9800" w:type="dxa"/>
            <w:gridSpan w:val="6"/>
          </w:tcPr>
          <w:p w:rsidR="002D448D" w:rsidRDefault="002D448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FA119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оценки деловой репутации</w:t>
                        </w: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Лот №: 625.25.00136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FA119A">
                  <w:r>
                    <w:br w:type="page"/>
                  </w:r>
                </w:p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bookmarkStart w:id="7" w:name="JR_PAGE_ANCHOR_0_7"/>
                  <w:bookmarkEnd w:id="7"/>
                </w:p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2D448D" w:rsidRDefault="002D448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Лот №: 625.25.00136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FA119A">
                  <w:r>
                    <w:br w:type="page"/>
                  </w:r>
                </w:p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bookmarkStart w:id="9" w:name="JR_PAGE_ANCHOR_0_9"/>
                  <w:bookmarkEnd w:id="9"/>
                </w:p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2D448D" w:rsidRDefault="002D448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FA119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</w:t>
                        </w:r>
                        <w:r>
                          <w:rPr>
                            <w:color w:val="000000"/>
                            <w:sz w:val="24"/>
                          </w:rPr>
                          <w:t>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FA119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 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Лот №: 625.25.00136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2D448D"/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D448D" w:rsidRDefault="002D448D">
            <w:pPr>
              <w:pStyle w:val="EMPTYCELLSTYLE"/>
            </w:pPr>
          </w:p>
        </w:tc>
        <w:tc>
          <w:tcPr>
            <w:tcW w:w="200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D448D" w:rsidRDefault="002D448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FA119A">
                  <w:r>
                    <w:br w:type="page"/>
                  </w:r>
                </w:p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/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bookmarkStart w:id="11" w:name="JR_PAGE_ANCHOR_0_11"/>
                  <w:bookmarkEnd w:id="11"/>
                </w:p>
                <w:p w:rsidR="002D448D" w:rsidRDefault="00FA119A">
                  <w:r>
                    <w:br w:type="page"/>
                  </w:r>
                </w:p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20" w:type="dxa"/>
          </w:tcPr>
          <w:p w:rsidR="002D448D" w:rsidRDefault="002D448D">
            <w:pPr>
              <w:pStyle w:val="EMPTYCELLSTYLE"/>
            </w:pPr>
          </w:p>
        </w:tc>
        <w:tc>
          <w:tcPr>
            <w:tcW w:w="320" w:type="dxa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2D448D" w:rsidRDefault="002D448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448D" w:rsidRDefault="00FA119A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912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FA119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страховых резервов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страховых резервов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Размер страховых резервов по последнему завершенному году мен</w:t>
                        </w:r>
                        <w:r>
                          <w:rPr>
                            <w:color w:val="000000"/>
                            <w:sz w:val="24"/>
                          </w:rPr>
                          <w:t>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страховых резервов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Размер страховых резервов по последнему завершенному году менее 100 млрд., 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ст</w:t>
                        </w:r>
                        <w:r>
                          <w:rPr>
                            <w:color w:val="000000"/>
                            <w:sz w:val="24"/>
                          </w:rPr>
                          <w:t>раховых резервов по последнему завершенному году 100 млрд. и более</w:t>
                        </w: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6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FA119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Объем страховых премий по последнему завершенному году менее 5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Объем страховых премий по последнему завершенному году  менее 15 млрд., но более 5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Объем страховых премий по последнему завершенному году менее 20 млрд., но более 15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Объем страховых премий по последнему завершенному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году менее 25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Объем страховых премий по последнему завершенному году менее 35 млрд., но более 25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Объем страховых премий по последнему завершенному году 35 млрд. и более </w:t>
                        </w: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D448D" w:rsidRDefault="002D448D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  <w:tr w:rsidR="002D448D">
        <w:tblPrEx>
          <w:tblCellMar>
            <w:top w:w="0" w:type="dxa"/>
            <w:bottom w:w="0" w:type="dxa"/>
          </w:tblCellMar>
        </w:tblPrEx>
        <w:trPr>
          <w:trHeight w:hRule="exact" w:val="4940"/>
        </w:trPr>
        <w:tc>
          <w:tcPr>
            <w:tcW w:w="1" w:type="dxa"/>
          </w:tcPr>
          <w:p w:rsidR="002D448D" w:rsidRDefault="002D448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  <w:tr w:rsidR="002D448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FA119A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активов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активов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2 балла - Размер активов по последнему завершенному году менее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активов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Размер активов по последнему завершенному году менее 100 млрд., </w:t>
                        </w:r>
                        <w:r>
                          <w:rPr>
                            <w:color w:val="000000"/>
                            <w:sz w:val="24"/>
                          </w:rPr>
                          <w:t>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активов по последнему завершенному году 100 млрд. и более.</w:t>
                        </w: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D448D" w:rsidRDefault="00FA119A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D448D" w:rsidRDefault="002D448D">
                        <w:pPr>
                          <w:pStyle w:val="EMPTYCELLSTYLE"/>
                        </w:pPr>
                      </w:p>
                    </w:tc>
                  </w:tr>
                  <w:tr w:rsidR="002D448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D448D" w:rsidRDefault="002D448D"/>
                    </w:tc>
                  </w:tr>
                </w:tbl>
                <w:p w:rsidR="002D448D" w:rsidRDefault="002D448D">
                  <w:pPr>
                    <w:pStyle w:val="EMPTYCELLSTYLE"/>
                  </w:pPr>
                </w:p>
              </w:tc>
            </w:tr>
          </w:tbl>
          <w:p w:rsidR="002D448D" w:rsidRDefault="002D448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D448D" w:rsidRDefault="002D448D">
            <w:pPr>
              <w:pStyle w:val="EMPTYCELLSTYLE"/>
            </w:pPr>
          </w:p>
        </w:tc>
      </w:tr>
    </w:tbl>
    <w:p w:rsidR="00000000" w:rsidRDefault="00FA119A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48D"/>
    <w:rsid w:val="002D448D"/>
    <w:rsid w:val="00FA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44558-76EC-4125-9728-39E90B07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Колбанов Алексей Евгеньевич</cp:lastModifiedBy>
  <cp:revision>2</cp:revision>
  <dcterms:created xsi:type="dcterms:W3CDTF">2025-11-21T12:51:00Z</dcterms:created>
  <dcterms:modified xsi:type="dcterms:W3CDTF">2025-11-21T12:51:00Z</dcterms:modified>
</cp:coreProperties>
</file>